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C7" w:rsidRDefault="00A35FFB">
      <w:pPr>
        <w:spacing w:before="12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r>
        <w:rPr>
          <w:rFonts w:ascii="Calibri" w:eastAsia="Calibri" w:hAnsi="Calibri" w:cs="Calibri"/>
          <w:b/>
          <w:color w:val="F03741"/>
          <w:sz w:val="56"/>
          <w:szCs w:val="56"/>
        </w:rPr>
        <w:t xml:space="preserve">Prohlášení o dodržování zásady </w:t>
      </w:r>
      <w:bookmarkStart w:id="0" w:name="_GoBack"/>
      <w:bookmarkEnd w:id="0"/>
      <w:r>
        <w:rPr>
          <w:rFonts w:ascii="Calibri" w:eastAsia="Calibri" w:hAnsi="Calibri" w:cs="Calibri"/>
          <w:b/>
          <w:color w:val="F03741"/>
          <w:sz w:val="56"/>
          <w:szCs w:val="56"/>
        </w:rPr>
        <w:t>„významně nepoškozovat“</w:t>
      </w:r>
      <w:r>
        <w:rPr>
          <w:rFonts w:ascii="Calibri" w:eastAsia="Calibri" w:hAnsi="Calibri" w:cs="Calibri"/>
          <w:b/>
          <w:color w:val="F03741"/>
          <w:sz w:val="44"/>
          <w:szCs w:val="44"/>
        </w:rPr>
        <w:br/>
      </w:r>
      <w:r>
        <w:rPr>
          <w:rFonts w:ascii="Calibri" w:eastAsia="Calibri" w:hAnsi="Calibri" w:cs="Calibri"/>
          <w:b/>
          <w:sz w:val="28"/>
          <w:szCs w:val="28"/>
        </w:rPr>
        <w:t>2. veřejná soutěž Programu Národní centra kompetence</w:t>
      </w:r>
    </w:p>
    <w:p w:rsidR="00EE57C7" w:rsidRDefault="00A35FFB">
      <w:pPr>
        <w:widowControl w:val="0"/>
        <w:spacing w:before="120" w:after="0" w:line="275" w:lineRule="auto"/>
        <w:rPr>
          <w:rFonts w:ascii="Calibri" w:eastAsia="Calibri" w:hAnsi="Calibri" w:cs="Calibri"/>
          <w:b/>
          <w:color w:val="F03741"/>
        </w:rPr>
      </w:pPr>
      <w:r>
        <w:rPr>
          <w:rFonts w:ascii="Calibri" w:eastAsia="Calibri" w:hAnsi="Calibri" w:cs="Calibri"/>
          <w:b/>
          <w:color w:val="F03741"/>
        </w:rPr>
        <w:t xml:space="preserve">Upozornění: </w:t>
      </w:r>
    </w:p>
    <w:p w:rsidR="00EE57C7" w:rsidRDefault="00A35FFB">
      <w:pPr>
        <w:widowControl w:val="0"/>
        <w:spacing w:before="120" w:after="0" w:line="275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Toto je vzorový dokument povinné přílohy “Prohlášení projektu o dodržování zásady „významně nepoškozovat”. </w:t>
      </w:r>
      <w:r>
        <w:rPr>
          <w:rFonts w:ascii="Calibri" w:eastAsia="Calibri" w:hAnsi="Calibri" w:cs="Calibri"/>
          <w:b/>
          <w:sz w:val="18"/>
          <w:szCs w:val="18"/>
        </w:rPr>
        <w:t xml:space="preserve">Příjemce musí uvést vyjádření k 6 environmentálním cílům a zdůvodnění, že výsledky dílčího projektu budou na úrovni uplatňování technologicky neutrální.  </w:t>
      </w:r>
    </w:p>
    <w:p w:rsidR="00EE57C7" w:rsidRDefault="00A35FFB">
      <w:pPr>
        <w:widowControl w:val="0"/>
        <w:spacing w:before="120" w:after="0" w:line="275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8"/>
          <w:szCs w:val="18"/>
        </w:rPr>
        <w:t>Dle čl. 17 odst. 2 Nařízení (EU) 2020/852 ze dne 18. června 2020 o zřízení rámce pro usnadnění udržit</w:t>
      </w:r>
      <w:r>
        <w:rPr>
          <w:rFonts w:ascii="Calibri" w:eastAsia="Calibri" w:hAnsi="Calibri" w:cs="Calibri"/>
          <w:sz w:val="18"/>
          <w:szCs w:val="18"/>
        </w:rPr>
        <w:t>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</w:t>
      </w:r>
      <w:r>
        <w:rPr>
          <w:rFonts w:ascii="Calibri" w:eastAsia="Calibri" w:hAnsi="Calibri" w:cs="Calibri"/>
          <w:sz w:val="18"/>
          <w:szCs w:val="18"/>
        </w:rPr>
        <w:t>ké environmentální dopady výrobků a služeb poskytovaných v rámci dané činnosti, a to se zohledněním jejich celého životního cyklu (od výroby až po skončení životnosti).</w:t>
      </w:r>
    </w:p>
    <w:p w:rsidR="00EE57C7" w:rsidRDefault="00A35FFB">
      <w:pPr>
        <w:spacing w:before="360"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Hlavní uchazeč dílčího projektu musí dokument zaslat ze své datové schránky do datové s</w:t>
      </w:r>
      <w:r>
        <w:rPr>
          <w:rFonts w:ascii="Calibri" w:eastAsia="Calibri" w:hAnsi="Calibri" w:cs="Calibri"/>
          <w:b/>
        </w:rPr>
        <w:t>chránky TA ČR společně s dílčím projektem.</w:t>
      </w:r>
    </w:p>
    <w:p w:rsidR="00EE57C7" w:rsidRDefault="00A35FFB">
      <w:pPr>
        <w:spacing w:before="120" w:after="3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Popisy v dokumentu zpracujte s vědomím, že v nich musí posuzovatel nalézt dostatečnou oporu pro posouzení plnění zásady „významně nepoškozovat“.</w:t>
      </w:r>
    </w:p>
    <w:tbl>
      <w:tblPr>
        <w:tblStyle w:val="aff3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EE57C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A35FF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Identifikační kód dílčího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EE57C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EE57C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A35FF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EE57C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EE57C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A35FF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projektu v anglickém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EE57C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Uveďte, která činnost (popř. služba nebo výrobek) v rámci dílčího projektu má relativně největší potenciál poškodit dosažení níže uvedených cílů, a zdůvodněte, proč to není významné poškození. </w:t>
      </w:r>
      <w:r>
        <w:rPr>
          <w:rFonts w:ascii="Calibri" w:eastAsia="Calibri" w:hAnsi="Calibri" w:cs="Calibri"/>
          <w:i/>
        </w:rPr>
        <w:t>(nepovinné)</w:t>
      </w:r>
    </w:p>
    <w:tbl>
      <w:tblPr>
        <w:tblStyle w:val="af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15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EE57C7" w:rsidRDefault="00A35F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F03741"/>
          <w:sz w:val="28"/>
          <w:szCs w:val="28"/>
        </w:rPr>
        <w:lastRenderedPageBreak/>
        <w:t>Environmentální cíle</w:t>
      </w:r>
    </w:p>
    <w:p w:rsidR="00EE57C7" w:rsidRDefault="00A35F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u w:val="single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u w:val="single"/>
        </w:rPr>
        <w:t>Environmentální cíl 1. Zmírňování změny klimatu</w:t>
      </w:r>
    </w:p>
    <w:p w:rsidR="00EE57C7" w:rsidRDefault="00A35F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</w:rPr>
        <w:t>Má se za to, že činnost významně poškozuje zmírňování změny klimatu, pokud vede ke značným emisím skleníkových plynů.</w:t>
      </w:r>
    </w:p>
    <w:tbl>
      <w:tblPr>
        <w:tblStyle w:val="aff5"/>
        <w:tblW w:w="406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07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č.1: Zmírňování změny klimatu.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2. Přizpůsobování se změně klimatu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Má se za to, že činnost významně poškozuje přizpůsobování se změně k</w:t>
      </w:r>
      <w:r>
        <w:rPr>
          <w:rFonts w:ascii="Calibri" w:eastAsia="Calibri" w:hAnsi="Calibri" w:cs="Calibri"/>
          <w:b/>
        </w:rPr>
        <w:t xml:space="preserve">limatu, pokud vede k nárůstu nepříznivého dopadu stávajícího a očekávaného budoucího klimatu na tuto činnost samotnou nebo na osoby, přírodu nebo aktiva. 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To konkrétně znamená, že k významnému poškození cíle, kterým je přizpůsobování se změně klimatu, může</w:t>
      </w:r>
      <w:r>
        <w:rPr>
          <w:rFonts w:ascii="Calibri" w:eastAsia="Calibri" w:hAnsi="Calibri" w:cs="Calibri"/>
          <w:i/>
        </w:rPr>
        <w:t xml:space="preserve"> dojít buď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Calibri" w:eastAsia="Calibri" w:hAnsi="Calibri" w:cs="Calibri"/>
          <w:i/>
        </w:rPr>
        <w:t>ii</w:t>
      </w:r>
      <w:proofErr w:type="spellEnd"/>
      <w:r>
        <w:rPr>
          <w:rFonts w:ascii="Calibri" w:eastAsia="Calibri" w:hAnsi="Calibri" w:cs="Calibri"/>
          <w:i/>
        </w:rPr>
        <w:t>) nesprávným přizpůsobením, když se zavádí řešení zaměřené na přizpůsobení, kter</w:t>
      </w:r>
      <w:r>
        <w:rPr>
          <w:rFonts w:ascii="Calibri" w:eastAsia="Calibri" w:hAnsi="Calibri" w:cs="Calibri"/>
          <w:i/>
        </w:rPr>
        <w:t>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</w:p>
    <w:tbl>
      <w:tblPr>
        <w:tblStyle w:val="aff7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2: Přizpůsobování se změně klimatu.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3. Udržitelné využívání a ochrana vodních a mořských zdrojů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</w:p>
    <w:tbl>
      <w:tblPr>
        <w:tblStyle w:val="aff9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>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3: Udržitelné využívání a ochrana vodních a mořských zdrojů.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4. Oběhové hospodářství včetně předcházení vzniku odpadů a recyklace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Má se za to, že činnost významně poškozuje oběhové hospodářství, včetně předcházení vzniku odpadů a recyklace, pokud vede k významné nehospodárnosti v používání materi</w:t>
      </w:r>
      <w:r>
        <w:rPr>
          <w:rFonts w:ascii="Calibri" w:eastAsia="Calibri" w:hAnsi="Calibri" w:cs="Calibri"/>
          <w:b/>
        </w:rPr>
        <w:t xml:space="preserve">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</w:p>
    <w:tbl>
      <w:tblPr>
        <w:tblStyle w:val="affb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</w:t>
            </w:r>
            <w:r>
              <w:rPr>
                <w:rFonts w:ascii="Calibri" w:eastAsia="Calibri" w:hAnsi="Calibri" w:cs="Calibri"/>
              </w:rPr>
              <w:t>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4: Oběhové hospodářství včetně předcházení vzniku odpadů a recyklace.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Environmentální cíl 5. Prevence a omezování znečištění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Má se za to, že činnost významně poškozuje prevenci a omezování znečištění, pokud vede k významnému zvýšení emisí znečišťujících látek do ovzduší, vody nebo půdy.</w:t>
      </w:r>
    </w:p>
    <w:tbl>
      <w:tblPr>
        <w:tblStyle w:val="affd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5: Prevence a omezování znečištění.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6. Ochrana a obnova biologické rozmanitosti a ekosystémů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</w:t>
      </w:r>
      <w:r>
        <w:rPr>
          <w:rFonts w:ascii="Calibri" w:eastAsia="Calibri" w:hAnsi="Calibri" w:cs="Calibri"/>
          <w:b/>
        </w:rPr>
        <w:t xml:space="preserve">u v zájmu Unie. </w:t>
      </w:r>
    </w:p>
    <w:tbl>
      <w:tblPr>
        <w:tblStyle w:val="afff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6: Ochrana a obnova biologické rozmanitosti a ekosystémů.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A35FF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výsledky dílčího projektu budou na úrovni uplatňovaní technologicky neutrální (tj. budou uplatňovány u všech dostupných technologií, včetně těch šetrných) a že je předem vyloučen výzkum a vývoj zaměřený na prvky „hnědého výzkumu a inovací“</w:t>
      </w:r>
      <w:r>
        <w:rPr>
          <w:rFonts w:ascii="Calibri" w:eastAsia="Calibri" w:hAnsi="Calibri" w:cs="Calibri"/>
          <w:b/>
        </w:rPr>
        <w:t xml:space="preserve"> (tj. na černé a hnědé uhlí, olej/ropu, zemní plyn, na který se nevztahuje příloha III technických pokynů k uplatňovaní zásady „významně nepoškozovat“, modrý a šedý vodík, spalovací zařízení a skládky).”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rPr>
          <w:rFonts w:ascii="Calibri" w:eastAsia="Calibri" w:hAnsi="Calibri" w:cs="Calibri"/>
        </w:rPr>
      </w:pPr>
    </w:p>
    <w:p w:rsidR="00EE57C7" w:rsidRDefault="00EE57C7">
      <w:pPr>
        <w:rPr>
          <w:rFonts w:ascii="Calibri" w:eastAsia="Calibri" w:hAnsi="Calibri" w:cs="Calibri"/>
        </w:rPr>
      </w:pPr>
    </w:p>
    <w:sectPr w:rsidR="00EE5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FB" w:rsidRDefault="00A35FFB">
      <w:pPr>
        <w:spacing w:before="0" w:after="0" w:line="240" w:lineRule="auto"/>
      </w:pPr>
      <w:r>
        <w:separator/>
      </w:r>
    </w:p>
  </w:endnote>
  <w:endnote w:type="continuationSeparator" w:id="0">
    <w:p w:rsidR="00A35FFB" w:rsidRDefault="00A35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A35FFB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-898520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-898520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57C7" w:rsidRDefault="00EE57C7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EE57C7" w:rsidRDefault="00A35FFB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 w:rsidR="00EC531F">
      <w:rPr>
        <w:rFonts w:ascii="Calibri" w:eastAsia="Calibri" w:hAnsi="Calibri" w:cs="Calibri"/>
        <w:sz w:val="16"/>
        <w:szCs w:val="16"/>
      </w:rPr>
      <w:fldChar w:fldCharType="separate"/>
    </w:r>
    <w:r w:rsidR="00EC531F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 w:rsidR="00EC531F">
      <w:rPr>
        <w:rFonts w:ascii="Calibri" w:eastAsia="Calibri" w:hAnsi="Calibri" w:cs="Calibri"/>
        <w:sz w:val="16"/>
        <w:szCs w:val="16"/>
      </w:rPr>
      <w:fldChar w:fldCharType="separate"/>
    </w:r>
    <w:r w:rsidR="00EC531F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FB" w:rsidRDefault="00A35FFB">
      <w:pPr>
        <w:spacing w:before="0" w:after="0" w:line="240" w:lineRule="auto"/>
      </w:pPr>
      <w:r>
        <w:separator/>
      </w:r>
    </w:p>
  </w:footnote>
  <w:footnote w:type="continuationSeparator" w:id="0">
    <w:p w:rsidR="00A35FFB" w:rsidRDefault="00A35F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A35FFB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-25396</wp:posOffset>
          </wp:positionV>
          <wp:extent cx="1440000" cy="1440000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57C7" w:rsidRDefault="00EE57C7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EE57C7" w:rsidRDefault="00EE57C7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EE57C7" w:rsidRDefault="00A35FFB" w:rsidP="00EC531F">
    <w:pPr>
      <w:spacing w:before="120" w:after="0" w:line="276" w:lineRule="auto"/>
      <w:rPr>
        <w:rFonts w:ascii="Calibri" w:eastAsia="Calibri" w:hAnsi="Calibri" w:cs="Calibri"/>
        <w:b/>
        <w:sz w:val="20"/>
        <w:szCs w:val="20"/>
        <w:highlight w:val="yellow"/>
      </w:rPr>
    </w:pPr>
    <w:bookmarkStart w:id="4" w:name="_heading=h.2et92p0" w:colFirst="0" w:colLast="0"/>
    <w:bookmarkEnd w:id="4"/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75817"/>
    <w:multiLevelType w:val="multilevel"/>
    <w:tmpl w:val="83667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C7"/>
    <w:rsid w:val="00A35FFB"/>
    <w:rsid w:val="00EC531F"/>
    <w:rsid w:val="00E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AD1"/>
  <w15:docId w15:val="{6BE73BFA-DF9E-4E04-8AEF-E35EBE9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CD41SO/xdmPLCbweqziJRCwlw==">AMUW2mU6jYjBQmB9LlUcEb8mili1Mycy6w2MedUtw0aojIGWSRxKIHo/d1GZ1DTZeQYewx4lljJ9zwf4Ku2NxbMBPum5AMjLF8D91GuaWO5n/zA5V+cKaHTgNWX1PsnaqQdaZLMz0Dd+hK9RiZFLJXTrnixNzjVoOkN+lvU3Vt+/pl2+co6t6vI=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4726</Characters>
  <Application>Microsoft Office Word</Application>
  <DocSecurity>0</DocSecurity>
  <Lines>39</Lines>
  <Paragraphs>11</Paragraphs>
  <ScaleCrop>false</ScaleCrop>
  <Company>Technologická agentura ČR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Paclíková</cp:lastModifiedBy>
  <cp:revision>2</cp:revision>
  <dcterms:created xsi:type="dcterms:W3CDTF">2021-12-14T12:57:00Z</dcterms:created>
  <dcterms:modified xsi:type="dcterms:W3CDTF">2022-09-29T08:47:00Z</dcterms:modified>
</cp:coreProperties>
</file>